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B2A" w:rsidRPr="004679EE" w:rsidRDefault="00130B2A" w:rsidP="00130B2A">
      <w:pPr>
        <w:autoSpaceDE w:val="0"/>
        <w:autoSpaceDN w:val="0"/>
        <w:adjustRightInd w:val="0"/>
        <w:spacing w:before="0" w:beforeAutospacing="0" w:after="0" w:afterAutospacing="0" w:line="240" w:lineRule="auto"/>
        <w:jc w:val="center"/>
        <w:rPr>
          <w:rFonts w:asciiTheme="minorHAnsi" w:hAnsiTheme="minorHAnsi" w:cstheme="minorHAnsi"/>
          <w:b/>
          <w:sz w:val="24"/>
          <w:szCs w:val="24"/>
        </w:rPr>
      </w:pPr>
      <w:r w:rsidRPr="004679EE">
        <w:rPr>
          <w:rFonts w:asciiTheme="minorHAnsi" w:hAnsiTheme="minorHAnsi" w:cstheme="minorHAnsi"/>
          <w:b/>
          <w:sz w:val="24"/>
          <w:szCs w:val="24"/>
        </w:rPr>
        <w:t>This letter should be submitted on the letterhead of the Issuer</w:t>
      </w:r>
    </w:p>
    <w:p w:rsidR="00130B2A" w:rsidRPr="004679EE" w:rsidRDefault="00130B2A" w:rsidP="00130B2A">
      <w:pPr>
        <w:autoSpaceDE w:val="0"/>
        <w:autoSpaceDN w:val="0"/>
        <w:adjustRightInd w:val="0"/>
        <w:spacing w:before="0" w:beforeAutospacing="0" w:after="0" w:afterAutospacing="0" w:line="240" w:lineRule="auto"/>
        <w:jc w:val="center"/>
        <w:rPr>
          <w:rFonts w:asciiTheme="minorHAnsi" w:hAnsiTheme="minorHAnsi" w:cstheme="minorHAnsi"/>
        </w:rPr>
      </w:pPr>
    </w:p>
    <w:p w:rsidR="00130B2A" w:rsidRPr="004679EE" w:rsidRDefault="00130B2A" w:rsidP="00130B2A">
      <w:pPr>
        <w:spacing w:before="0" w:beforeAutospacing="0" w:after="0" w:afterAutospacing="0" w:line="240" w:lineRule="auto"/>
        <w:jc w:val="center"/>
        <w:rPr>
          <w:rFonts w:asciiTheme="minorHAnsi" w:eastAsia="Times New Roman" w:hAnsiTheme="minorHAnsi" w:cstheme="minorHAnsi"/>
        </w:rPr>
      </w:pPr>
      <w:r w:rsidRPr="004679EE">
        <w:rPr>
          <w:rFonts w:asciiTheme="minorHAnsi" w:eastAsia="Times New Roman" w:hAnsiTheme="minorHAnsi" w:cstheme="minorHAnsi"/>
        </w:rPr>
        <w:t>Undertaking from the Company Secretary or Authorized Signatory:</w:t>
      </w:r>
    </w:p>
    <w:p w:rsidR="00130B2A" w:rsidRPr="004679EE" w:rsidRDefault="00130B2A" w:rsidP="00130B2A">
      <w:pPr>
        <w:spacing w:before="0" w:beforeAutospacing="0" w:after="0" w:afterAutospacing="0" w:line="240" w:lineRule="auto"/>
        <w:jc w:val="center"/>
        <w:rPr>
          <w:rFonts w:asciiTheme="minorHAnsi" w:eastAsia="Times New Roman" w:hAnsiTheme="minorHAnsi" w:cstheme="minorHAnsi"/>
        </w:rPr>
      </w:pPr>
    </w:p>
    <w:p w:rsidR="0091766B" w:rsidRPr="004679EE" w:rsidRDefault="0091766B" w:rsidP="00130B2A">
      <w:pPr>
        <w:tabs>
          <w:tab w:val="left" w:pos="900"/>
        </w:tabs>
        <w:spacing w:before="0" w:beforeAutospacing="0" w:after="0" w:afterAutospacing="0" w:line="240" w:lineRule="auto"/>
        <w:ind w:right="432"/>
        <w:jc w:val="both"/>
        <w:rPr>
          <w:rFonts w:asciiTheme="minorHAnsi" w:eastAsia="Times New Roman" w:hAnsiTheme="minorHAnsi" w:cstheme="minorHAnsi"/>
        </w:rPr>
      </w:pPr>
      <w:r w:rsidRPr="004679EE">
        <w:rPr>
          <w:rFonts w:asciiTheme="minorHAnsi" w:eastAsia="Times New Roman" w:hAnsiTheme="minorHAnsi" w:cstheme="minorHAnsi"/>
        </w:rPr>
        <w:t>To,</w:t>
      </w:r>
    </w:p>
    <w:p w:rsidR="00130B2A" w:rsidRPr="004679EE" w:rsidRDefault="00130B2A" w:rsidP="00130B2A">
      <w:pPr>
        <w:tabs>
          <w:tab w:val="left" w:pos="900"/>
        </w:tabs>
        <w:spacing w:before="0" w:beforeAutospacing="0" w:after="0" w:afterAutospacing="0" w:line="240" w:lineRule="auto"/>
        <w:ind w:right="432"/>
        <w:jc w:val="both"/>
        <w:rPr>
          <w:rFonts w:asciiTheme="minorHAnsi" w:eastAsia="Times New Roman" w:hAnsiTheme="minorHAnsi" w:cstheme="minorHAnsi"/>
        </w:rPr>
      </w:pPr>
      <w:r w:rsidRPr="004679EE">
        <w:rPr>
          <w:rFonts w:asciiTheme="minorHAnsi" w:eastAsia="Times New Roman" w:hAnsiTheme="minorHAnsi" w:cstheme="minorHAnsi"/>
        </w:rPr>
        <w:t xml:space="preserve">Head- Listing &amp; Compliance </w:t>
      </w:r>
    </w:p>
    <w:p w:rsidR="00130B2A" w:rsidRPr="004679EE" w:rsidRDefault="00130B2A" w:rsidP="00130B2A">
      <w:pPr>
        <w:tabs>
          <w:tab w:val="left" w:pos="900"/>
        </w:tabs>
        <w:spacing w:before="0" w:beforeAutospacing="0" w:after="0" w:afterAutospacing="0" w:line="240" w:lineRule="auto"/>
        <w:ind w:right="432"/>
        <w:jc w:val="both"/>
        <w:rPr>
          <w:rFonts w:asciiTheme="minorHAnsi" w:eastAsia="Times New Roman" w:hAnsiTheme="minorHAnsi" w:cstheme="minorHAnsi"/>
          <w:b/>
        </w:rPr>
      </w:pPr>
      <w:r w:rsidRPr="004679EE">
        <w:rPr>
          <w:rFonts w:asciiTheme="minorHAnsi" w:eastAsia="Times New Roman" w:hAnsiTheme="minorHAnsi" w:cstheme="minorHAnsi"/>
          <w:b/>
        </w:rPr>
        <w:t>Metropolitan Stock Exchange of India Ltd. (MSEI)</w:t>
      </w:r>
    </w:p>
    <w:p w:rsidR="00130B2A" w:rsidRPr="004679EE" w:rsidRDefault="00130B2A" w:rsidP="00130B2A">
      <w:pPr>
        <w:spacing w:before="0" w:beforeAutospacing="0" w:after="0" w:afterAutospacing="0" w:line="240" w:lineRule="auto"/>
        <w:jc w:val="both"/>
        <w:rPr>
          <w:rFonts w:asciiTheme="minorHAnsi" w:eastAsia="Times New Roman" w:hAnsiTheme="minorHAnsi" w:cstheme="minorHAnsi"/>
        </w:rPr>
      </w:pPr>
      <w:r w:rsidRPr="004679EE">
        <w:rPr>
          <w:rFonts w:asciiTheme="minorHAnsi" w:eastAsia="Times New Roman" w:hAnsiTheme="minorHAnsi" w:cstheme="minorHAnsi"/>
        </w:rPr>
        <w:t xml:space="preserve">Vibgyor Towers, 4th floor, </w:t>
      </w:r>
    </w:p>
    <w:p w:rsidR="00130B2A" w:rsidRPr="004679EE" w:rsidRDefault="00130B2A" w:rsidP="00130B2A">
      <w:pPr>
        <w:spacing w:before="0" w:beforeAutospacing="0" w:after="0" w:afterAutospacing="0" w:line="240" w:lineRule="auto"/>
        <w:jc w:val="both"/>
        <w:rPr>
          <w:rFonts w:asciiTheme="minorHAnsi" w:eastAsia="Times New Roman" w:hAnsiTheme="minorHAnsi" w:cstheme="minorHAnsi"/>
        </w:rPr>
      </w:pPr>
      <w:r w:rsidRPr="004679EE">
        <w:rPr>
          <w:rFonts w:asciiTheme="minorHAnsi" w:eastAsia="Times New Roman" w:hAnsiTheme="minorHAnsi" w:cstheme="minorHAnsi"/>
        </w:rPr>
        <w:t xml:space="preserve">Plot No C 62, G - Block, </w:t>
      </w:r>
    </w:p>
    <w:p w:rsidR="00130B2A" w:rsidRPr="004679EE" w:rsidRDefault="00130B2A" w:rsidP="00130B2A">
      <w:pPr>
        <w:spacing w:before="0" w:beforeAutospacing="0" w:after="0" w:afterAutospacing="0" w:line="240" w:lineRule="auto"/>
        <w:jc w:val="both"/>
        <w:rPr>
          <w:rFonts w:asciiTheme="minorHAnsi" w:eastAsia="Times New Roman" w:hAnsiTheme="minorHAnsi" w:cstheme="minorHAnsi"/>
        </w:rPr>
      </w:pPr>
      <w:r w:rsidRPr="004679EE">
        <w:rPr>
          <w:rFonts w:asciiTheme="minorHAnsi" w:eastAsia="Times New Roman" w:hAnsiTheme="minorHAnsi" w:cstheme="minorHAnsi"/>
        </w:rPr>
        <w:t xml:space="preserve">Opp. Trident Hotel, </w:t>
      </w:r>
    </w:p>
    <w:p w:rsidR="00130B2A" w:rsidRPr="004679EE" w:rsidRDefault="00130B2A" w:rsidP="00130B2A">
      <w:pPr>
        <w:spacing w:before="0" w:beforeAutospacing="0" w:after="0" w:afterAutospacing="0" w:line="240" w:lineRule="auto"/>
        <w:jc w:val="both"/>
        <w:rPr>
          <w:rFonts w:asciiTheme="minorHAnsi" w:eastAsia="Times New Roman" w:hAnsiTheme="minorHAnsi" w:cstheme="minorHAnsi"/>
        </w:rPr>
      </w:pPr>
      <w:r w:rsidRPr="004679EE">
        <w:rPr>
          <w:rFonts w:asciiTheme="minorHAnsi" w:eastAsia="Times New Roman" w:hAnsiTheme="minorHAnsi" w:cstheme="minorHAnsi"/>
        </w:rPr>
        <w:t xml:space="preserve">Bandra Kurla Complex, </w:t>
      </w:r>
    </w:p>
    <w:p w:rsidR="00130B2A" w:rsidRPr="004679EE" w:rsidRDefault="00130B2A" w:rsidP="00130B2A">
      <w:pPr>
        <w:spacing w:before="0" w:beforeAutospacing="0" w:after="0" w:afterAutospacing="0" w:line="240" w:lineRule="auto"/>
        <w:jc w:val="both"/>
        <w:rPr>
          <w:rFonts w:asciiTheme="minorHAnsi" w:eastAsia="Times New Roman" w:hAnsiTheme="minorHAnsi" w:cstheme="minorHAnsi"/>
        </w:rPr>
      </w:pPr>
      <w:proofErr w:type="gramStart"/>
      <w:r w:rsidRPr="004679EE">
        <w:rPr>
          <w:rFonts w:asciiTheme="minorHAnsi" w:eastAsia="Times New Roman" w:hAnsiTheme="minorHAnsi" w:cstheme="minorHAnsi"/>
        </w:rPr>
        <w:t>Bandra (E), Mumbai – 400 098, India.</w:t>
      </w:r>
      <w:proofErr w:type="gramEnd"/>
    </w:p>
    <w:p w:rsidR="000C20BC" w:rsidRPr="004679EE" w:rsidRDefault="000C20BC" w:rsidP="00130B2A">
      <w:pPr>
        <w:spacing w:before="0" w:beforeAutospacing="0" w:after="0" w:afterAutospacing="0" w:line="240" w:lineRule="auto"/>
        <w:jc w:val="both"/>
        <w:rPr>
          <w:rFonts w:asciiTheme="minorHAnsi" w:eastAsia="Times New Roman" w:hAnsiTheme="minorHAnsi" w:cstheme="minorHAnsi"/>
        </w:rPr>
      </w:pPr>
    </w:p>
    <w:p w:rsidR="000C20BC" w:rsidRPr="004679EE" w:rsidRDefault="000C20BC" w:rsidP="00130B2A">
      <w:pPr>
        <w:spacing w:before="0" w:beforeAutospacing="0" w:after="0" w:afterAutospacing="0" w:line="240" w:lineRule="auto"/>
        <w:jc w:val="both"/>
        <w:rPr>
          <w:rFonts w:asciiTheme="minorHAnsi" w:eastAsia="Times New Roman" w:hAnsiTheme="minorHAnsi" w:cstheme="minorHAnsi"/>
        </w:rPr>
      </w:pPr>
    </w:p>
    <w:p w:rsidR="000C20BC" w:rsidRPr="004679EE" w:rsidRDefault="000C20BC" w:rsidP="00130B2A">
      <w:pPr>
        <w:spacing w:before="0" w:beforeAutospacing="0" w:after="0" w:afterAutospacing="0" w:line="240" w:lineRule="auto"/>
        <w:jc w:val="both"/>
        <w:rPr>
          <w:rFonts w:asciiTheme="minorHAnsi" w:eastAsia="Times New Roman" w:hAnsiTheme="minorHAnsi" w:cstheme="minorHAnsi"/>
        </w:rPr>
      </w:pPr>
      <w:r w:rsidRPr="004679EE">
        <w:rPr>
          <w:rFonts w:asciiTheme="minorHAnsi" w:eastAsia="Times New Roman" w:hAnsiTheme="minorHAnsi" w:cstheme="minorHAnsi"/>
        </w:rPr>
        <w:t>Dear Sir/Madam,</w:t>
      </w:r>
    </w:p>
    <w:p w:rsidR="000C20BC" w:rsidRPr="004679EE" w:rsidRDefault="000C20BC" w:rsidP="00130B2A">
      <w:pPr>
        <w:spacing w:before="0" w:beforeAutospacing="0" w:after="0" w:afterAutospacing="0" w:line="240" w:lineRule="auto"/>
        <w:jc w:val="both"/>
        <w:rPr>
          <w:rFonts w:asciiTheme="minorHAnsi" w:eastAsia="Times New Roman" w:hAnsiTheme="minorHAnsi" w:cstheme="minorHAnsi"/>
        </w:rPr>
      </w:pPr>
    </w:p>
    <w:p w:rsidR="000C20BC" w:rsidRPr="004679EE" w:rsidRDefault="000C20BC" w:rsidP="00130B2A">
      <w:pPr>
        <w:spacing w:before="0" w:beforeAutospacing="0" w:after="0" w:afterAutospacing="0" w:line="240" w:lineRule="auto"/>
        <w:jc w:val="both"/>
        <w:rPr>
          <w:rFonts w:asciiTheme="minorHAnsi" w:eastAsia="Times New Roman" w:hAnsiTheme="minorHAnsi" w:cstheme="minorHAnsi"/>
        </w:rPr>
      </w:pPr>
      <w:r w:rsidRPr="004679EE">
        <w:rPr>
          <w:rFonts w:asciiTheme="minorHAnsi" w:eastAsia="Times New Roman" w:hAnsiTheme="minorHAnsi" w:cstheme="minorHAnsi"/>
        </w:rPr>
        <w:t>We hereby confirm that:</w:t>
      </w:r>
    </w:p>
    <w:p w:rsidR="00130B2A" w:rsidRPr="004679EE" w:rsidRDefault="00130B2A" w:rsidP="00130B2A">
      <w:pPr>
        <w:spacing w:before="0" w:beforeAutospacing="0" w:after="0" w:afterAutospacing="0" w:line="240" w:lineRule="auto"/>
        <w:jc w:val="both"/>
        <w:rPr>
          <w:rFonts w:asciiTheme="minorHAnsi" w:eastAsia="Times New Roman" w:hAnsiTheme="minorHAnsi" w:cstheme="minorHAnsi"/>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 Company has complied with all the eligibility criteria of the Exchange.</w:t>
      </w:r>
    </w:p>
    <w:p w:rsidR="00130B2A" w:rsidRPr="004679EE" w:rsidRDefault="00130B2A" w:rsidP="000C20BC">
      <w:pPr>
        <w:pStyle w:val="ListParagraph"/>
        <w:spacing w:line="360" w:lineRule="auto"/>
        <w:jc w:val="both"/>
        <w:rPr>
          <w:rFonts w:asciiTheme="minorHAnsi" w:eastAsia="Times New Roman" w:hAnsiTheme="minorHAnsi" w:cstheme="minorHAnsi"/>
          <w:color w:val="auto"/>
          <w:sz w:val="22"/>
          <w:szCs w:val="22"/>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 Company has complied with all the conditions prescribed under Rule 19 (2) (a) of Securities Contracts (Regulation) Rules, 1957 with respect to provisions required under Articles of Associations. Further the provisions of the Memorandum and Articles of Association are not inconsistent with the clauses of the Listing Agreement or SEBI (Listing Obligations and Disclosure Requirements) 2015 or any other Applicable Law, Rules or Regulations.</w:t>
      </w:r>
    </w:p>
    <w:p w:rsidR="00130B2A" w:rsidRPr="004679EE" w:rsidRDefault="00130B2A" w:rsidP="000C20BC">
      <w:pPr>
        <w:pStyle w:val="ListParagraph"/>
        <w:spacing w:line="360" w:lineRule="auto"/>
        <w:jc w:val="both"/>
        <w:rPr>
          <w:rFonts w:asciiTheme="minorHAnsi" w:eastAsia="Times New Roman" w:hAnsiTheme="minorHAnsi" w:cstheme="minorHAnsi"/>
          <w:color w:val="auto"/>
          <w:sz w:val="22"/>
          <w:szCs w:val="22"/>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 xml:space="preserve">50% </w:t>
      </w:r>
      <w:r w:rsidR="00FF4E20" w:rsidRPr="004679EE">
        <w:rPr>
          <w:rFonts w:asciiTheme="minorHAnsi" w:eastAsia="Times New Roman" w:hAnsiTheme="minorHAnsi" w:cstheme="minorHAnsi"/>
          <w:color w:val="auto"/>
          <w:sz w:val="22"/>
          <w:szCs w:val="22"/>
        </w:rPr>
        <w:t xml:space="preserve">of the </w:t>
      </w:r>
      <w:r w:rsidRPr="004679EE">
        <w:rPr>
          <w:rFonts w:asciiTheme="minorHAnsi" w:eastAsia="Times New Roman" w:hAnsiTheme="minorHAnsi" w:cstheme="minorHAnsi"/>
          <w:color w:val="auto"/>
          <w:sz w:val="22"/>
          <w:szCs w:val="22"/>
        </w:rPr>
        <w:t xml:space="preserve">Non-Promoter Shareholding is held in dematerialized form and there are no restrictive clauses in the Articles of Association of the Company. </w:t>
      </w:r>
    </w:p>
    <w:p w:rsidR="00130B2A" w:rsidRPr="004679EE" w:rsidRDefault="00130B2A" w:rsidP="000C20BC">
      <w:pPr>
        <w:pStyle w:val="ListParagraph"/>
        <w:spacing w:line="360" w:lineRule="auto"/>
        <w:rPr>
          <w:rFonts w:asciiTheme="minorHAnsi" w:eastAsia="Times New Roman" w:hAnsiTheme="minorHAnsi" w:cstheme="minorHAnsi"/>
          <w:color w:val="auto"/>
          <w:sz w:val="22"/>
          <w:szCs w:val="22"/>
        </w:rPr>
      </w:pPr>
    </w:p>
    <w:p w:rsidR="00130B2A" w:rsidRPr="004679EE" w:rsidRDefault="00130B2A" w:rsidP="000C20BC">
      <w:pPr>
        <w:pStyle w:val="ListParagraph"/>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w:t>
      </w:r>
      <w:proofErr w:type="gramStart"/>
      <w:r w:rsidRPr="004679EE">
        <w:rPr>
          <w:rFonts w:asciiTheme="minorHAnsi" w:eastAsia="Times New Roman" w:hAnsiTheme="minorHAnsi" w:cstheme="minorHAnsi"/>
          <w:color w:val="auto"/>
          <w:sz w:val="22"/>
          <w:szCs w:val="22"/>
        </w:rPr>
        <w:t>if</w:t>
      </w:r>
      <w:proofErr w:type="gramEnd"/>
      <w:r w:rsidRPr="004679EE">
        <w:rPr>
          <w:rFonts w:asciiTheme="minorHAnsi" w:eastAsia="Times New Roman" w:hAnsiTheme="minorHAnsi" w:cstheme="minorHAnsi"/>
          <w:color w:val="auto"/>
          <w:sz w:val="22"/>
          <w:szCs w:val="22"/>
        </w:rPr>
        <w:t xml:space="preserve"> the same is not complied kindly give an undertaking stating that the company shall intimate all the Non-promoter shareholders to dematerialize their physical shareholding, so as to comply with the SEBI requirement )</w:t>
      </w:r>
    </w:p>
    <w:p w:rsidR="00130B2A" w:rsidRPr="004679EE" w:rsidRDefault="00130B2A" w:rsidP="000C20BC">
      <w:pPr>
        <w:spacing w:before="0" w:beforeAutospacing="0" w:after="0" w:afterAutospacing="0" w:line="360" w:lineRule="auto"/>
        <w:jc w:val="both"/>
        <w:rPr>
          <w:rFonts w:asciiTheme="minorHAnsi" w:eastAsia="Times New Roman" w:hAnsiTheme="minorHAnsi" w:cstheme="minorHAnsi"/>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There has not been any material disciplinary action taken by any Recognized Stock Exchange or regulatory authorities (</w:t>
      </w:r>
      <w:proofErr w:type="spellStart"/>
      <w:r w:rsidRPr="004679EE">
        <w:rPr>
          <w:rFonts w:asciiTheme="minorHAnsi" w:eastAsia="Times New Roman" w:hAnsiTheme="minorHAnsi" w:cstheme="minorHAnsi"/>
          <w:color w:val="auto"/>
          <w:sz w:val="22"/>
          <w:szCs w:val="22"/>
        </w:rPr>
        <w:t>eg</w:t>
      </w:r>
      <w:proofErr w:type="spellEnd"/>
      <w:r w:rsidRPr="004679EE">
        <w:rPr>
          <w:rFonts w:asciiTheme="minorHAnsi" w:eastAsia="Times New Roman" w:hAnsiTheme="minorHAnsi" w:cstheme="minorHAnsi"/>
          <w:color w:val="auto"/>
          <w:sz w:val="22"/>
          <w:szCs w:val="22"/>
        </w:rPr>
        <w:t xml:space="preserve"> SEBI, RBI, ROC, CLB, etc) against the company, directors, promoter(s) / group company(</w:t>
      </w:r>
      <w:proofErr w:type="spellStart"/>
      <w:r w:rsidRPr="004679EE">
        <w:rPr>
          <w:rFonts w:asciiTheme="minorHAnsi" w:eastAsia="Times New Roman" w:hAnsiTheme="minorHAnsi" w:cstheme="minorHAnsi"/>
          <w:color w:val="auto"/>
          <w:sz w:val="22"/>
          <w:szCs w:val="22"/>
        </w:rPr>
        <w:t>ies</w:t>
      </w:r>
      <w:proofErr w:type="spellEnd"/>
      <w:r w:rsidRPr="004679EE">
        <w:rPr>
          <w:rFonts w:asciiTheme="minorHAnsi" w:eastAsia="Times New Roman" w:hAnsiTheme="minorHAnsi" w:cstheme="minorHAnsi"/>
          <w:color w:val="auto"/>
          <w:sz w:val="22"/>
          <w:szCs w:val="22"/>
        </w:rPr>
        <w:t>) or any other company(</w:t>
      </w:r>
      <w:proofErr w:type="spellStart"/>
      <w:r w:rsidRPr="004679EE">
        <w:rPr>
          <w:rFonts w:asciiTheme="minorHAnsi" w:eastAsia="Times New Roman" w:hAnsiTheme="minorHAnsi" w:cstheme="minorHAnsi"/>
          <w:color w:val="auto"/>
          <w:sz w:val="22"/>
          <w:szCs w:val="22"/>
        </w:rPr>
        <w:t>ies</w:t>
      </w:r>
      <w:proofErr w:type="spellEnd"/>
      <w:r w:rsidRPr="004679EE">
        <w:rPr>
          <w:rFonts w:asciiTheme="minorHAnsi" w:eastAsia="Times New Roman" w:hAnsiTheme="minorHAnsi" w:cstheme="minorHAnsi"/>
          <w:color w:val="auto"/>
          <w:sz w:val="22"/>
          <w:szCs w:val="22"/>
        </w:rPr>
        <w:t>) promoted by the same promoter(s). (In case of any action, provide the details of the same). Further, none of them have been debarred from accessing capital market directly or indirectly, by Securities Exchange Board of India (SEBI).</w:t>
      </w:r>
    </w:p>
    <w:p w:rsidR="00130B2A" w:rsidRPr="004679EE" w:rsidRDefault="00130B2A" w:rsidP="000C20BC">
      <w:pPr>
        <w:spacing w:before="0" w:beforeAutospacing="0" w:after="0" w:afterAutospacing="0" w:line="360" w:lineRule="auto"/>
        <w:jc w:val="both"/>
        <w:rPr>
          <w:rFonts w:asciiTheme="minorHAnsi" w:eastAsia="Times New Roman" w:hAnsiTheme="minorHAnsi" w:cstheme="minorHAnsi"/>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 Company has not defaulted on any of the Compliances  with the Exchanges on which it is Listed in last 3 years or has not been delisted or suspended in the past by any Exchange on which it is Listed.</w:t>
      </w:r>
    </w:p>
    <w:p w:rsidR="00130B2A" w:rsidRPr="004679EE" w:rsidRDefault="00130B2A" w:rsidP="000C20BC">
      <w:pPr>
        <w:spacing w:before="0" w:beforeAutospacing="0" w:after="0" w:afterAutospacing="0" w:line="360" w:lineRule="auto"/>
        <w:jc w:val="both"/>
        <w:rPr>
          <w:rFonts w:asciiTheme="minorHAnsi" w:eastAsia="Times New Roman" w:hAnsiTheme="minorHAnsi" w:cstheme="minorHAnsi"/>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 Company is in compliance with clause 38 of the SEBI (Listing Obligations and Disclosure Requirements) 2015.</w:t>
      </w:r>
    </w:p>
    <w:p w:rsidR="00130B2A" w:rsidRPr="004679EE" w:rsidRDefault="00130B2A" w:rsidP="000C20BC">
      <w:pPr>
        <w:spacing w:before="0" w:beforeAutospacing="0" w:after="0" w:afterAutospacing="0" w:line="360" w:lineRule="auto"/>
        <w:jc w:val="both"/>
        <w:rPr>
          <w:rFonts w:asciiTheme="minorHAnsi" w:eastAsia="Times New Roman" w:hAnsiTheme="minorHAnsi" w:cstheme="minorHAnsi"/>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 Company has not been referred to the Board for Industrial and Financial Reconstruction (BIFR).</w:t>
      </w:r>
    </w:p>
    <w:p w:rsidR="00130B2A" w:rsidRPr="004679EE" w:rsidRDefault="00130B2A" w:rsidP="000C20BC">
      <w:pPr>
        <w:pStyle w:val="ListParagraph"/>
        <w:spacing w:line="360" w:lineRule="auto"/>
        <w:rPr>
          <w:rFonts w:asciiTheme="minorHAnsi" w:eastAsia="Times New Roman" w:hAnsiTheme="minorHAnsi" w:cstheme="minorHAnsi"/>
          <w:color w:val="auto"/>
          <w:sz w:val="22"/>
          <w:szCs w:val="22"/>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 Company does not form part of Vanishing Companies database of Ministry of Corporate Affairs (MCA).</w:t>
      </w:r>
    </w:p>
    <w:p w:rsidR="00130B2A" w:rsidRPr="004679EE" w:rsidRDefault="00130B2A" w:rsidP="000C20BC">
      <w:pPr>
        <w:pStyle w:val="ListParagraph"/>
        <w:spacing w:line="360" w:lineRule="auto"/>
        <w:jc w:val="both"/>
        <w:rPr>
          <w:rFonts w:asciiTheme="minorHAnsi" w:eastAsia="Times New Roman" w:hAnsiTheme="minorHAnsi" w:cstheme="minorHAnsi"/>
          <w:color w:val="auto"/>
          <w:sz w:val="22"/>
          <w:szCs w:val="22"/>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 Networth of the Company has not been wiped out by accumulated losses resulting in a negative Networth.</w:t>
      </w:r>
    </w:p>
    <w:p w:rsidR="00130B2A" w:rsidRPr="004679EE" w:rsidRDefault="00130B2A" w:rsidP="000C20BC">
      <w:pPr>
        <w:spacing w:before="0" w:beforeAutospacing="0" w:after="0" w:afterAutospacing="0" w:line="360" w:lineRule="auto"/>
        <w:jc w:val="both"/>
        <w:rPr>
          <w:rFonts w:asciiTheme="minorHAnsi" w:eastAsia="Times New Roman" w:hAnsiTheme="minorHAnsi" w:cstheme="minorHAnsi"/>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 Company has not received any winding up petition accepted by a court.</w:t>
      </w:r>
    </w:p>
    <w:p w:rsidR="00130B2A" w:rsidRPr="004679EE" w:rsidRDefault="00130B2A" w:rsidP="000C20BC">
      <w:pPr>
        <w:pStyle w:val="ListParagraph"/>
        <w:spacing w:line="360" w:lineRule="auto"/>
        <w:jc w:val="both"/>
        <w:rPr>
          <w:rFonts w:asciiTheme="minorHAnsi" w:eastAsia="Times New Roman" w:hAnsiTheme="minorHAnsi" w:cstheme="minorHAnsi"/>
          <w:color w:val="auto"/>
          <w:sz w:val="22"/>
          <w:szCs w:val="22"/>
        </w:rPr>
      </w:pPr>
    </w:p>
    <w:p w:rsidR="00130B2A" w:rsidRPr="004679EE" w:rsidRDefault="00FF4E20"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There is no In-</w:t>
      </w:r>
      <w:r w:rsidR="00130B2A" w:rsidRPr="004679EE">
        <w:rPr>
          <w:rFonts w:asciiTheme="minorHAnsi" w:eastAsia="Times New Roman" w:hAnsiTheme="minorHAnsi" w:cstheme="minorHAnsi"/>
          <w:color w:val="auto"/>
          <w:sz w:val="22"/>
          <w:szCs w:val="22"/>
        </w:rPr>
        <w:t xml:space="preserve">Principle/ Listing application pending on the Exchange where it is currently listed. </w:t>
      </w:r>
    </w:p>
    <w:p w:rsidR="00130B2A" w:rsidRPr="004679EE" w:rsidRDefault="00130B2A" w:rsidP="000C20BC">
      <w:pPr>
        <w:pStyle w:val="ListParagraph"/>
        <w:spacing w:line="360" w:lineRule="auto"/>
        <w:rPr>
          <w:rFonts w:asciiTheme="minorHAnsi" w:eastAsia="Times New Roman" w:hAnsiTheme="minorHAnsi" w:cstheme="minorHAnsi"/>
          <w:color w:val="auto"/>
          <w:sz w:val="22"/>
          <w:szCs w:val="22"/>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 Company hereby undertakes to file all of its disclosure / submission required under various clauses of Listing agreement or SEBI (Listing Obligations and Disclosure Requirements) 2015 or any other rules / regulations / circulars / guidelines through the electronic medium immediately, as made available by the Exchange from time to time.</w:t>
      </w:r>
    </w:p>
    <w:p w:rsidR="00130B2A" w:rsidRPr="004679EE" w:rsidRDefault="00130B2A" w:rsidP="000C20BC">
      <w:pPr>
        <w:pStyle w:val="ListParagraph"/>
        <w:spacing w:line="360" w:lineRule="auto"/>
        <w:rPr>
          <w:rFonts w:asciiTheme="minorHAnsi" w:eastAsia="Times New Roman" w:hAnsiTheme="minorHAnsi" w:cstheme="minorHAnsi"/>
          <w:color w:val="auto"/>
          <w:sz w:val="22"/>
          <w:szCs w:val="22"/>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 Company hereby undertakes that there are no partly-paid up shares existing in the company</w:t>
      </w:r>
    </w:p>
    <w:p w:rsidR="00130B2A" w:rsidRPr="004679EE" w:rsidRDefault="00130B2A" w:rsidP="000C20BC">
      <w:pPr>
        <w:pStyle w:val="ListParagraph"/>
        <w:spacing w:line="360" w:lineRule="auto"/>
        <w:rPr>
          <w:rFonts w:asciiTheme="minorHAnsi" w:eastAsia="Times New Roman" w:hAnsiTheme="minorHAnsi" w:cstheme="minorHAnsi"/>
          <w:color w:val="auto"/>
          <w:sz w:val="22"/>
          <w:szCs w:val="22"/>
        </w:rPr>
      </w:pPr>
    </w:p>
    <w:p w:rsidR="00130B2A" w:rsidRPr="004679EE" w:rsidRDefault="00130B2A" w:rsidP="000C20BC">
      <w:pPr>
        <w:pStyle w:val="ListParagraph"/>
        <w:numPr>
          <w:ilvl w:val="0"/>
          <w:numId w:val="1"/>
        </w:numPr>
        <w:spacing w:line="360" w:lineRule="auto"/>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 xml:space="preserve">The Company hereby undertakes that it has not undergone any material changes in their shareholding pattern which suggests change of control in accordance with SEBI circular </w:t>
      </w:r>
      <w:proofErr w:type="gramStart"/>
      <w:r w:rsidRPr="004679EE">
        <w:rPr>
          <w:rFonts w:asciiTheme="minorHAnsi" w:eastAsia="Times New Roman" w:hAnsiTheme="minorHAnsi" w:cstheme="minorHAnsi"/>
          <w:color w:val="auto"/>
          <w:sz w:val="22"/>
          <w:szCs w:val="22"/>
        </w:rPr>
        <w:t>No</w:t>
      </w:r>
      <w:proofErr w:type="gramEnd"/>
      <w:r w:rsidRPr="004679EE">
        <w:rPr>
          <w:rFonts w:asciiTheme="minorHAnsi" w:eastAsia="Times New Roman" w:hAnsiTheme="minorHAnsi" w:cstheme="minorHAnsi"/>
          <w:color w:val="auto"/>
          <w:sz w:val="22"/>
          <w:szCs w:val="22"/>
        </w:rPr>
        <w:t>. CIR/MRD/DSA/05/2015 dated April 17, 2015.</w:t>
      </w:r>
    </w:p>
    <w:p w:rsidR="00D51D32" w:rsidRPr="004679EE" w:rsidRDefault="00D51D32" w:rsidP="00D51D32">
      <w:pPr>
        <w:pStyle w:val="ListParagraph"/>
        <w:rPr>
          <w:rFonts w:asciiTheme="minorHAnsi" w:eastAsia="Times New Roman" w:hAnsiTheme="minorHAnsi" w:cstheme="minorHAnsi"/>
          <w:color w:val="auto"/>
          <w:sz w:val="22"/>
          <w:szCs w:val="22"/>
        </w:rPr>
      </w:pPr>
    </w:p>
    <w:p w:rsidR="00130B2A" w:rsidRDefault="00D51D32" w:rsidP="004679EE">
      <w:pPr>
        <w:pStyle w:val="ListParagraph"/>
        <w:numPr>
          <w:ilvl w:val="0"/>
          <w:numId w:val="1"/>
        </w:numPr>
        <w:jc w:val="both"/>
        <w:rPr>
          <w:rFonts w:asciiTheme="minorHAnsi" w:eastAsia="Times New Roman" w:hAnsiTheme="minorHAnsi" w:cstheme="minorHAnsi"/>
          <w:color w:val="auto"/>
          <w:sz w:val="22"/>
          <w:szCs w:val="22"/>
        </w:rPr>
      </w:pPr>
      <w:r w:rsidRPr="004679EE">
        <w:rPr>
          <w:rFonts w:asciiTheme="minorHAnsi" w:eastAsia="Times New Roman" w:hAnsiTheme="minorHAnsi" w:cstheme="minorHAnsi"/>
          <w:color w:val="auto"/>
          <w:sz w:val="22"/>
          <w:szCs w:val="22"/>
        </w:rPr>
        <w:t>The Company has done Annual Filing with the Registrar of Companies for the preceding two financial years. (Company is required to submit the Annual Filing Forms along with the Challans filed with Registrar of Companies for the preceding two financial years)</w:t>
      </w:r>
    </w:p>
    <w:p w:rsidR="00BB0CB2" w:rsidRPr="00BB0CB2" w:rsidRDefault="00BB0CB2" w:rsidP="00BB0CB2">
      <w:pPr>
        <w:pStyle w:val="ListParagraph"/>
        <w:rPr>
          <w:rFonts w:asciiTheme="minorHAnsi" w:eastAsia="Times New Roman" w:hAnsiTheme="minorHAnsi" w:cstheme="minorHAnsi"/>
          <w:color w:val="auto"/>
          <w:sz w:val="22"/>
          <w:szCs w:val="22"/>
        </w:rPr>
      </w:pPr>
    </w:p>
    <w:p w:rsidR="00BB0CB2" w:rsidRDefault="00BB0CB2" w:rsidP="00BB0CB2">
      <w:pPr>
        <w:pStyle w:val="ListParagraph"/>
        <w:numPr>
          <w:ilvl w:val="0"/>
          <w:numId w:val="1"/>
        </w:numPr>
        <w:jc w:val="both"/>
        <w:rPr>
          <w:rFonts w:asciiTheme="minorHAnsi" w:eastAsia="Times New Roman" w:hAnsiTheme="minorHAnsi" w:cstheme="minorHAnsi"/>
          <w:color w:val="auto"/>
          <w:sz w:val="22"/>
          <w:szCs w:val="22"/>
        </w:rPr>
      </w:pPr>
      <w:r w:rsidRPr="00BB0CB2">
        <w:rPr>
          <w:rFonts w:asciiTheme="minorHAnsi" w:eastAsia="Times New Roman" w:hAnsiTheme="minorHAnsi" w:cstheme="minorHAnsi"/>
          <w:color w:val="auto"/>
          <w:sz w:val="22"/>
          <w:szCs w:val="22"/>
        </w:rPr>
        <w:t>Neither the Company nor any of its promoters or any of the Directors of the Company, are declared as willful defaulters or are categorized as a wilful defaulter by any bank or financial institution or consortium thereof in accordance with the guidelines on willful defaulters issued by the Reserve Bank of India.</w:t>
      </w:r>
      <w:bookmarkStart w:id="0" w:name="_GoBack"/>
      <w:bookmarkEnd w:id="0"/>
    </w:p>
    <w:p w:rsidR="004679EE" w:rsidRPr="004679EE" w:rsidRDefault="004679EE" w:rsidP="004679EE">
      <w:pPr>
        <w:pStyle w:val="ListParagraph"/>
        <w:rPr>
          <w:rFonts w:asciiTheme="minorHAnsi" w:eastAsia="Times New Roman" w:hAnsiTheme="minorHAnsi" w:cstheme="minorHAnsi"/>
          <w:color w:val="auto"/>
          <w:sz w:val="22"/>
          <w:szCs w:val="22"/>
        </w:rPr>
      </w:pPr>
    </w:p>
    <w:p w:rsidR="004679EE" w:rsidRDefault="004679EE" w:rsidP="004679EE">
      <w:pPr>
        <w:pStyle w:val="ListParagraph"/>
        <w:jc w:val="both"/>
        <w:rPr>
          <w:rFonts w:asciiTheme="minorHAnsi" w:eastAsia="Times New Roman" w:hAnsiTheme="minorHAnsi" w:cstheme="minorHAnsi"/>
          <w:color w:val="auto"/>
          <w:sz w:val="22"/>
          <w:szCs w:val="22"/>
        </w:rPr>
      </w:pPr>
    </w:p>
    <w:p w:rsidR="004679EE" w:rsidRPr="004679EE" w:rsidRDefault="004679EE" w:rsidP="004679EE">
      <w:pPr>
        <w:pStyle w:val="ListParagraph"/>
        <w:jc w:val="both"/>
        <w:rPr>
          <w:rFonts w:asciiTheme="minorHAnsi" w:eastAsia="Times New Roman" w:hAnsiTheme="minorHAnsi" w:cstheme="minorHAnsi"/>
          <w:color w:val="auto"/>
          <w:sz w:val="22"/>
          <w:szCs w:val="22"/>
        </w:rPr>
      </w:pPr>
    </w:p>
    <w:p w:rsidR="00130B2A" w:rsidRPr="004679EE" w:rsidRDefault="00130B2A" w:rsidP="00130B2A">
      <w:pPr>
        <w:spacing w:before="0" w:beforeAutospacing="0" w:after="0" w:afterAutospacing="0" w:line="240" w:lineRule="auto"/>
        <w:rPr>
          <w:rFonts w:asciiTheme="minorHAnsi" w:eastAsia="Times New Roman" w:hAnsiTheme="minorHAnsi" w:cstheme="minorHAnsi"/>
        </w:rPr>
      </w:pPr>
      <w:r w:rsidRPr="004679EE">
        <w:rPr>
          <w:rFonts w:asciiTheme="minorHAnsi" w:eastAsia="Times New Roman" w:hAnsiTheme="minorHAnsi" w:cstheme="minorHAnsi"/>
        </w:rPr>
        <w:t>Date: ____________________</w:t>
      </w:r>
    </w:p>
    <w:p w:rsidR="00130B2A" w:rsidRPr="004679EE" w:rsidRDefault="00130B2A" w:rsidP="00130B2A">
      <w:pPr>
        <w:spacing w:before="0" w:beforeAutospacing="0" w:after="0" w:afterAutospacing="0" w:line="240" w:lineRule="auto"/>
        <w:rPr>
          <w:rFonts w:asciiTheme="minorHAnsi" w:eastAsia="Times New Roman" w:hAnsiTheme="minorHAnsi" w:cstheme="minorHAnsi"/>
        </w:rPr>
      </w:pPr>
      <w:r w:rsidRPr="004679EE">
        <w:rPr>
          <w:rFonts w:asciiTheme="minorHAnsi" w:eastAsia="Times New Roman" w:hAnsiTheme="minorHAnsi" w:cstheme="minorHAnsi"/>
        </w:rPr>
        <w:t>Place: ____________________</w:t>
      </w:r>
    </w:p>
    <w:p w:rsidR="00130B2A" w:rsidRPr="004679EE" w:rsidRDefault="00130B2A" w:rsidP="00130B2A">
      <w:pPr>
        <w:tabs>
          <w:tab w:val="left" w:pos="900"/>
        </w:tabs>
        <w:spacing w:before="0" w:beforeAutospacing="0" w:after="0" w:afterAutospacing="0" w:line="240" w:lineRule="auto"/>
        <w:ind w:right="432"/>
        <w:jc w:val="both"/>
        <w:rPr>
          <w:rFonts w:asciiTheme="minorHAnsi" w:eastAsia="Times New Roman" w:hAnsiTheme="minorHAnsi" w:cstheme="minorHAnsi"/>
        </w:rPr>
      </w:pPr>
    </w:p>
    <w:p w:rsidR="00130B2A" w:rsidRPr="004679EE" w:rsidRDefault="00130B2A" w:rsidP="00130B2A">
      <w:pPr>
        <w:tabs>
          <w:tab w:val="left" w:pos="900"/>
        </w:tabs>
        <w:spacing w:before="0" w:beforeAutospacing="0" w:after="0" w:afterAutospacing="0" w:line="240" w:lineRule="auto"/>
        <w:ind w:right="432"/>
        <w:jc w:val="both"/>
        <w:rPr>
          <w:rFonts w:asciiTheme="minorHAnsi" w:eastAsia="Times New Roman" w:hAnsiTheme="minorHAnsi" w:cstheme="minorHAnsi"/>
        </w:rPr>
      </w:pPr>
    </w:p>
    <w:p w:rsidR="00130B2A" w:rsidRPr="004679EE" w:rsidRDefault="00130B2A" w:rsidP="00130B2A">
      <w:pPr>
        <w:tabs>
          <w:tab w:val="left" w:pos="900"/>
        </w:tabs>
        <w:spacing w:before="0" w:beforeAutospacing="0" w:after="0" w:afterAutospacing="0" w:line="240" w:lineRule="auto"/>
        <w:ind w:right="432"/>
        <w:jc w:val="both"/>
        <w:rPr>
          <w:rFonts w:asciiTheme="minorHAnsi" w:eastAsia="Times New Roman" w:hAnsiTheme="minorHAnsi" w:cstheme="minorHAnsi"/>
        </w:rPr>
      </w:pPr>
    </w:p>
    <w:p w:rsidR="00D105BC" w:rsidRPr="004679EE" w:rsidRDefault="00130B2A" w:rsidP="000C20BC">
      <w:pPr>
        <w:tabs>
          <w:tab w:val="left" w:pos="900"/>
        </w:tabs>
        <w:spacing w:before="0" w:beforeAutospacing="0" w:after="0" w:afterAutospacing="0" w:line="240" w:lineRule="auto"/>
        <w:ind w:right="432"/>
        <w:jc w:val="both"/>
        <w:rPr>
          <w:rFonts w:asciiTheme="minorHAnsi" w:eastAsia="Times New Roman" w:hAnsiTheme="minorHAnsi" w:cstheme="minorHAnsi"/>
        </w:rPr>
      </w:pPr>
      <w:r w:rsidRPr="004679EE">
        <w:rPr>
          <w:rFonts w:asciiTheme="minorHAnsi" w:eastAsia="Times New Roman" w:hAnsiTheme="minorHAnsi" w:cstheme="minorHAnsi"/>
        </w:rPr>
        <w:t>Signature of Company Secretary / Authorized Signatory</w:t>
      </w:r>
    </w:p>
    <w:sectPr w:rsidR="00D105BC" w:rsidRPr="004679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333C4F"/>
    <w:multiLevelType w:val="hybridMultilevel"/>
    <w:tmpl w:val="C718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03E"/>
    <w:rsid w:val="000C20BC"/>
    <w:rsid w:val="00130B2A"/>
    <w:rsid w:val="0013103E"/>
    <w:rsid w:val="00142397"/>
    <w:rsid w:val="004679EE"/>
    <w:rsid w:val="0054295B"/>
    <w:rsid w:val="00601B05"/>
    <w:rsid w:val="0091766B"/>
    <w:rsid w:val="00BB0CB2"/>
    <w:rsid w:val="00D105BC"/>
    <w:rsid w:val="00D51D32"/>
    <w:rsid w:val="00FF4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B2A"/>
    <w:pPr>
      <w:spacing w:before="100" w:beforeAutospacing="1" w:after="100" w:afterAutospacing="1" w:line="12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
    <w:basedOn w:val="Normal"/>
    <w:link w:val="ListParagraphChar"/>
    <w:uiPriority w:val="34"/>
    <w:qFormat/>
    <w:rsid w:val="00130B2A"/>
    <w:pPr>
      <w:spacing w:before="0" w:beforeAutospacing="0" w:after="0" w:afterAutospacing="0" w:line="240" w:lineRule="auto"/>
      <w:ind w:left="720"/>
      <w:contextualSpacing/>
    </w:pPr>
    <w:rPr>
      <w:rFonts w:ascii="Verdana" w:hAnsi="Verdana"/>
      <w:color w:val="000000"/>
      <w:sz w:val="24"/>
      <w:szCs w:val="24"/>
    </w:rPr>
  </w:style>
  <w:style w:type="character" w:customStyle="1" w:styleId="ListParagraphChar">
    <w:name w:val="List Paragraph Char"/>
    <w:aliases w:val="lp1 Char"/>
    <w:link w:val="ListParagraph"/>
    <w:uiPriority w:val="34"/>
    <w:locked/>
    <w:rsid w:val="00130B2A"/>
    <w:rPr>
      <w:rFonts w:ascii="Verdana" w:eastAsia="Calibri" w:hAnsi="Verdana"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B2A"/>
    <w:pPr>
      <w:spacing w:before="100" w:beforeAutospacing="1" w:after="100" w:afterAutospacing="1" w:line="12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
    <w:basedOn w:val="Normal"/>
    <w:link w:val="ListParagraphChar"/>
    <w:uiPriority w:val="34"/>
    <w:qFormat/>
    <w:rsid w:val="00130B2A"/>
    <w:pPr>
      <w:spacing w:before="0" w:beforeAutospacing="0" w:after="0" w:afterAutospacing="0" w:line="240" w:lineRule="auto"/>
      <w:ind w:left="720"/>
      <w:contextualSpacing/>
    </w:pPr>
    <w:rPr>
      <w:rFonts w:ascii="Verdana" w:hAnsi="Verdana"/>
      <w:color w:val="000000"/>
      <w:sz w:val="24"/>
      <w:szCs w:val="24"/>
    </w:rPr>
  </w:style>
  <w:style w:type="character" w:customStyle="1" w:styleId="ListParagraphChar">
    <w:name w:val="List Paragraph Char"/>
    <w:aliases w:val="lp1 Char"/>
    <w:link w:val="ListParagraph"/>
    <w:uiPriority w:val="34"/>
    <w:locked/>
    <w:rsid w:val="00130B2A"/>
    <w:rPr>
      <w:rFonts w:ascii="Verdana" w:eastAsia="Calibri" w:hAnsi="Verdana"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1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583</Words>
  <Characters>3328</Characters>
  <Application>Microsoft Office Word</Application>
  <DocSecurity>0</DocSecurity>
  <Lines>27</Lines>
  <Paragraphs>7</Paragraphs>
  <ScaleCrop>false</ScaleCrop>
  <Company/>
  <LinksUpToDate>false</LinksUpToDate>
  <CharactersWithSpaces>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Vaibhav Shah/MSEI/Listing</dc:creator>
  <cp:keywords/>
  <dc:description/>
  <cp:lastModifiedBy>Jeegar Shah/MSEI/Listing</cp:lastModifiedBy>
  <cp:revision>13</cp:revision>
  <dcterms:created xsi:type="dcterms:W3CDTF">2016-11-03T10:19:00Z</dcterms:created>
  <dcterms:modified xsi:type="dcterms:W3CDTF">2017-02-22T06:19:00Z</dcterms:modified>
</cp:coreProperties>
</file>